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FDE7" w14:textId="77777777" w:rsidR="00B74E4D" w:rsidRPr="008F1269" w:rsidRDefault="00B74E4D" w:rsidP="00B74E4D">
      <w:pPr>
        <w:pStyle w:val="Heading1"/>
        <w:adjustRightInd w:val="0"/>
        <w:snapToGrid w:val="0"/>
        <w:spacing w:before="60" w:after="0" w:line="312" w:lineRule="auto"/>
        <w:rPr>
          <w:lang w:val="vi-VN"/>
        </w:rPr>
      </w:pPr>
      <w:bookmarkStart w:id="0" w:name="_Toc140398913"/>
      <w:bookmarkStart w:id="1" w:name="_Toc141360708"/>
      <w:bookmarkStart w:id="2" w:name="_Toc142836858"/>
      <w:bookmarkStart w:id="3" w:name="_Toc142987635"/>
      <w:bookmarkStart w:id="4" w:name="_Toc143067321"/>
      <w:bookmarkStart w:id="5" w:name="_Toc153333275"/>
      <w:r>
        <w:rPr>
          <w:lang w:val="vi-VN"/>
        </w:rPr>
        <w:t>297</w:t>
      </w:r>
      <w:r w:rsidRPr="008F1269">
        <w:rPr>
          <w:lang w:val="vi-VN"/>
        </w:rPr>
        <w:t>. VƯƠNG QUỐC SUKHOTHAI</w:t>
      </w:r>
      <w:bookmarkEnd w:id="0"/>
      <w:bookmarkEnd w:id="1"/>
      <w:bookmarkEnd w:id="2"/>
      <w:bookmarkEnd w:id="3"/>
      <w:bookmarkEnd w:id="4"/>
      <w:r w:rsidRPr="008F1269">
        <w:rPr>
          <w:lang w:val="vi-VN"/>
        </w:rPr>
        <w:t xml:space="preserve"> </w:t>
      </w:r>
      <w:r>
        <w:rPr>
          <w:lang w:val="vi-VN"/>
        </w:rPr>
        <w:t>(1238 – 1438)</w:t>
      </w:r>
      <w:bookmarkEnd w:id="5"/>
    </w:p>
    <w:p w14:paraId="137D4C01"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t xml:space="preserve">vương quốc cổ của người Thái gọi theo tên của kinh đô – thành phố Sukhothai ở vùng trung lưu </w:t>
      </w:r>
      <w:r>
        <w:rPr>
          <w:szCs w:val="28"/>
          <w:lang w:val="vi-VN"/>
        </w:rPr>
        <w:t>Sông</w:t>
      </w:r>
      <w:r w:rsidRPr="008F1269">
        <w:rPr>
          <w:szCs w:val="28"/>
          <w:lang w:val="vi-VN"/>
        </w:rPr>
        <w:t xml:space="preserve"> Chao Phraya</w:t>
      </w:r>
      <w:r w:rsidRPr="00BB3852">
        <w:rPr>
          <w:szCs w:val="28"/>
          <w:lang w:val="vi-VN"/>
        </w:rPr>
        <w:t>,</w:t>
      </w:r>
      <w:r w:rsidRPr="008F1269">
        <w:rPr>
          <w:szCs w:val="28"/>
          <w:lang w:val="vi-VN"/>
        </w:rPr>
        <w:t xml:space="preserve"> Th</w:t>
      </w:r>
      <w:r w:rsidRPr="00BB3852">
        <w:rPr>
          <w:szCs w:val="28"/>
          <w:lang w:val="vi-VN"/>
        </w:rPr>
        <w:t>ái Lan</w:t>
      </w:r>
      <w:r w:rsidRPr="008F1269">
        <w:rPr>
          <w:szCs w:val="28"/>
          <w:lang w:val="vi-VN"/>
        </w:rPr>
        <w:t xml:space="preserve"> ngày nay.</w:t>
      </w:r>
    </w:p>
    <w:p w14:paraId="48D987F9"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t xml:space="preserve">Khoảng năm 1893, nhà khảo cổ người Pháp Lucien Fournereo đã đến khảo sát vùng trung lưu </w:t>
      </w:r>
      <w:r>
        <w:rPr>
          <w:szCs w:val="28"/>
          <w:lang w:val="vi-VN"/>
        </w:rPr>
        <w:t>Sông</w:t>
      </w:r>
      <w:r w:rsidRPr="008F1269">
        <w:rPr>
          <w:szCs w:val="28"/>
          <w:lang w:val="vi-VN"/>
        </w:rPr>
        <w:t xml:space="preserve"> Chao Phraya và ông đã phát hiện ra thành phố có khuôn viên hình chữ nhật, rộng khoảng 3km</w:t>
      </w:r>
      <w:r w:rsidRPr="008F1269">
        <w:rPr>
          <w:szCs w:val="28"/>
          <w:vertAlign w:val="superscript"/>
          <w:lang w:val="vi-VN"/>
        </w:rPr>
        <w:t>2</w:t>
      </w:r>
      <w:r w:rsidRPr="008F1269">
        <w:rPr>
          <w:szCs w:val="28"/>
          <w:lang w:val="vi-VN"/>
        </w:rPr>
        <w:t xml:space="preserve">, gồm ba lớp thành lũy bao quanh, hình gần tròn, đồng tâm; giữa hai lớp thành lũy là hào nước, trong thành còn các phế tích kiến trúc của hơn chục đền tháp. Từ đó, lịch sử của vương quốc </w:t>
      </w:r>
      <w:r>
        <w:rPr>
          <w:szCs w:val="28"/>
        </w:rPr>
        <w:t>Sukhothai (vt. VQS)</w:t>
      </w:r>
      <w:r w:rsidRPr="008F1269">
        <w:rPr>
          <w:szCs w:val="28"/>
          <w:lang w:val="vi-VN"/>
        </w:rPr>
        <w:t xml:space="preserve"> cổ mới dần lộ diện và ngày càng được sáng tỏ.</w:t>
      </w:r>
    </w:p>
    <w:p w14:paraId="5C422B7B"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t xml:space="preserve">Những kết quả nghiên cứu mới cho biết, vào khoảng thế kỷ XII đầu thế kỷ XIII, các mường của người Thái ở thượng lưu </w:t>
      </w:r>
      <w:r>
        <w:rPr>
          <w:szCs w:val="28"/>
          <w:lang w:val="vi-VN"/>
        </w:rPr>
        <w:t>Sông</w:t>
      </w:r>
      <w:r w:rsidRPr="008F1269">
        <w:rPr>
          <w:szCs w:val="28"/>
          <w:lang w:val="vi-VN"/>
        </w:rPr>
        <w:t xml:space="preserve"> Chao Phraya bắt đầu hình thành các quốc gia nhỏ dưới sự lãnh đạo của các tù trưởng gọi là Chao và Chao Pha. Tuy nhiên, cũng khoảng thời gian này, các mường Thái phải chịu sự khống chế của vương quốc Angkor hùng mạnh. Đầu thế kỷ XIII, lợi dụng sự suy yếu quyền lực của người Khmer sau khi Jayavarman VII qua đời, các tù trưởng người Thái của Chiềng Rung và Chiềng Sen ở vùng thượng lưu </w:t>
      </w:r>
      <w:r>
        <w:rPr>
          <w:szCs w:val="28"/>
          <w:lang w:val="vi-VN"/>
        </w:rPr>
        <w:t>Sông</w:t>
      </w:r>
      <w:r w:rsidRPr="008F1269">
        <w:rPr>
          <w:szCs w:val="28"/>
          <w:lang w:val="vi-VN"/>
        </w:rPr>
        <w:t xml:space="preserve"> Mekong đã liên kết với nhau. Năm 1238 họ đánh bại viên chỉ huy người Khmer ở Sukhothai và thiết lập vương quốc độc lập với kinh đô là thành phố Sukhothai sẵn có.</w:t>
      </w:r>
    </w:p>
    <w:p w14:paraId="718AE738"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t xml:space="preserve">Theo ghi chép của các nhà nghiên cứu ở Bảo tàng Quốc gia Bangkok thì </w:t>
      </w:r>
      <w:r>
        <w:rPr>
          <w:szCs w:val="28"/>
          <w:lang w:val="vi-VN"/>
        </w:rPr>
        <w:t>Vương triều</w:t>
      </w:r>
      <w:r w:rsidRPr="008F1269">
        <w:rPr>
          <w:szCs w:val="28"/>
          <w:lang w:val="vi-VN"/>
        </w:rPr>
        <w:t xml:space="preserve"> gồm có bảy đời vua. Tuy nhiên, chúng ta không được biết gì rõ ràng về các đời vua này, trừ ông </w:t>
      </w:r>
      <w:r>
        <w:rPr>
          <w:szCs w:val="28"/>
          <w:lang w:val="vi-VN"/>
        </w:rPr>
        <w:t>Vua</w:t>
      </w:r>
      <w:r w:rsidRPr="008F1269">
        <w:rPr>
          <w:szCs w:val="28"/>
          <w:lang w:val="vi-VN"/>
        </w:rPr>
        <w:t xml:space="preserve"> thứ ba là Ram</w:t>
      </w:r>
      <w:r w:rsidRPr="00BB3852">
        <w:rPr>
          <w:szCs w:val="28"/>
          <w:lang w:val="vi-VN"/>
        </w:rPr>
        <w:t>a</w:t>
      </w:r>
      <w:r w:rsidRPr="008F1269">
        <w:rPr>
          <w:szCs w:val="28"/>
          <w:lang w:val="vi-VN"/>
        </w:rPr>
        <w:t xml:space="preserve"> Kamheng (1283</w:t>
      </w:r>
      <w:r w:rsidRPr="00BB3852">
        <w:rPr>
          <w:szCs w:val="28"/>
          <w:lang w:val="vi-VN"/>
        </w:rPr>
        <w:t xml:space="preserve"> </w:t>
      </w:r>
      <w:r>
        <w:rPr>
          <w:szCs w:val="28"/>
          <w:lang w:val="vi-VN"/>
        </w:rPr>
        <w:t>–</w:t>
      </w:r>
      <w:r w:rsidRPr="00BB3852">
        <w:rPr>
          <w:szCs w:val="28"/>
          <w:lang w:val="vi-VN"/>
        </w:rPr>
        <w:t xml:space="preserve"> </w:t>
      </w:r>
      <w:r w:rsidRPr="008F1269">
        <w:rPr>
          <w:szCs w:val="28"/>
          <w:lang w:val="vi-VN"/>
        </w:rPr>
        <w:t>1317) nhờ tìm được một tấm văn bia được đặt tên là bia Ram</w:t>
      </w:r>
      <w:r w:rsidRPr="00BB3852">
        <w:rPr>
          <w:szCs w:val="28"/>
          <w:lang w:val="vi-VN"/>
        </w:rPr>
        <w:t>a</w:t>
      </w:r>
      <w:r w:rsidRPr="008F1269">
        <w:rPr>
          <w:szCs w:val="28"/>
          <w:lang w:val="vi-VN"/>
        </w:rPr>
        <w:t xml:space="preserve"> Kamheng. Tấm bia được dựng vào năm 1292 cao 1,11m khắc 1.500 câu văn xuôi trên cả bốn mặt bằng chữ Thái cổ. Qua văn bia có thể thấy khá rõ toàn bộ đời sống chính trị, văn hóa </w:t>
      </w:r>
      <w:r>
        <w:rPr>
          <w:szCs w:val="28"/>
          <w:lang w:val="vi-VN"/>
        </w:rPr>
        <w:t>–</w:t>
      </w:r>
      <w:r w:rsidRPr="008F1269">
        <w:rPr>
          <w:szCs w:val="28"/>
          <w:lang w:val="vi-VN"/>
        </w:rPr>
        <w:t xml:space="preserve"> xã hội và luật lệ của vương quốc. Nhà vua khuyến khích dân chúng vỡ hoang, ai vỡ hoang được bao nhiêu đất thì có quyền sở hữu khu đất đó. Tài sản của nhà giàu được quyền thừa kế lại cho con cháu. Nếu có kiện cáo hay oan ức mọi người đều có quyền tâu thẳng lên nhà vua. Ngoài cửa cung vua có treo một quả chuông, ai cần gặp vua cứ việc đánh chuông, nhà vua sẽ thân chinh ra xét xử. Vì vậy, dưới thời </w:t>
      </w:r>
      <w:r w:rsidRPr="00BB3852">
        <w:rPr>
          <w:szCs w:val="28"/>
          <w:lang w:val="vi-VN"/>
        </w:rPr>
        <w:t>V</w:t>
      </w:r>
      <w:r w:rsidRPr="008F1269">
        <w:rPr>
          <w:szCs w:val="28"/>
          <w:lang w:val="vi-VN"/>
        </w:rPr>
        <w:t>ua Ram</w:t>
      </w:r>
      <w:r w:rsidRPr="00BB3852">
        <w:rPr>
          <w:szCs w:val="28"/>
          <w:lang w:val="vi-VN"/>
        </w:rPr>
        <w:t>a</w:t>
      </w:r>
      <w:r w:rsidRPr="008F1269">
        <w:rPr>
          <w:szCs w:val="28"/>
          <w:lang w:val="vi-VN"/>
        </w:rPr>
        <w:t xml:space="preserve"> Kamheng, xứ này rất giàu có: cá đầy sông, lúa đầy đồng. Dân chúng thường lùa theo cả đàn bò hoặc cưỡi ngựa đi buôn. Ai muốn buôn vàng bạc cứ buôn</w:t>
      </w:r>
      <w:r w:rsidRPr="00BB3852">
        <w:rPr>
          <w:szCs w:val="28"/>
          <w:lang w:val="vi-VN"/>
        </w:rPr>
        <w:t>,</w:t>
      </w:r>
      <w:r w:rsidRPr="008F1269">
        <w:rPr>
          <w:szCs w:val="28"/>
          <w:lang w:val="vi-VN"/>
        </w:rPr>
        <w:t>… Dân chúng ai nấy mặt mày đều sáng sủa.</w:t>
      </w:r>
    </w:p>
    <w:p w14:paraId="78D551DE"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lastRenderedPageBreak/>
        <w:t>Dưới thời Ram</w:t>
      </w:r>
      <w:r w:rsidRPr="00BB3852">
        <w:rPr>
          <w:szCs w:val="28"/>
          <w:lang w:val="vi-VN"/>
        </w:rPr>
        <w:t>a</w:t>
      </w:r>
      <w:r w:rsidRPr="008F1269">
        <w:rPr>
          <w:szCs w:val="28"/>
          <w:lang w:val="vi-VN"/>
        </w:rPr>
        <w:t xml:space="preserve"> Kamheng, trong quá trình bành trướng xuống lưu vực </w:t>
      </w:r>
      <w:r>
        <w:rPr>
          <w:szCs w:val="28"/>
          <w:lang w:val="vi-VN"/>
        </w:rPr>
        <w:t>Sông</w:t>
      </w:r>
      <w:r w:rsidRPr="008F1269">
        <w:rPr>
          <w:szCs w:val="28"/>
          <w:lang w:val="vi-VN"/>
        </w:rPr>
        <w:t xml:space="preserve"> Chao Phraya và </w:t>
      </w:r>
      <w:r>
        <w:rPr>
          <w:szCs w:val="28"/>
        </w:rPr>
        <w:t>B</w:t>
      </w:r>
      <w:r w:rsidRPr="008F1269">
        <w:rPr>
          <w:szCs w:val="28"/>
          <w:lang w:val="vi-VN"/>
        </w:rPr>
        <w:t>án đảo Mã Lai, Sukhothai đã chinh phục một phần đất của người Môn và Khmer. Vì thế họ đã có dịp giao lưu và tiếp thu nhiều thành tựu về tổ chức chính trị, nền văn minh vật chất và văn hóa của các dân tộc lân cận. Một trong những thành tựu nổi bật trong lĩnh vực này là Ram</w:t>
      </w:r>
      <w:r w:rsidRPr="00BB3852">
        <w:rPr>
          <w:szCs w:val="28"/>
          <w:lang w:val="vi-VN"/>
        </w:rPr>
        <w:t>a</w:t>
      </w:r>
      <w:r w:rsidRPr="008F1269">
        <w:rPr>
          <w:szCs w:val="28"/>
          <w:lang w:val="vi-VN"/>
        </w:rPr>
        <w:t xml:space="preserve"> Kamheng đã cho xây dựng được hệ thống chữ Thái cổ trên cơ sở các văn tự có trước như Pali, Khmer, Môn</w:t>
      </w:r>
      <w:r w:rsidRPr="00BB3852">
        <w:rPr>
          <w:szCs w:val="28"/>
          <w:lang w:val="vi-VN"/>
        </w:rPr>
        <w:t>,</w:t>
      </w:r>
      <w:r w:rsidRPr="008F1269">
        <w:rPr>
          <w:szCs w:val="28"/>
          <w:lang w:val="vi-VN"/>
        </w:rPr>
        <w:t xml:space="preserve">… và dùng chữ này để khắc bia vào năm 1292. Nhà vua cũng tiếp thu Phật giáo Tiểu thừa từ Campuchia và truyền bá rộng rãi trong vương quốc. </w:t>
      </w:r>
    </w:p>
    <w:p w14:paraId="2AB29BAC"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t xml:space="preserve">Ở kinh đô, </w:t>
      </w:r>
      <w:r w:rsidRPr="00BB3852">
        <w:rPr>
          <w:szCs w:val="28"/>
          <w:lang w:val="vi-VN"/>
        </w:rPr>
        <w:t>N</w:t>
      </w:r>
      <w:r w:rsidRPr="008F1269">
        <w:rPr>
          <w:szCs w:val="28"/>
          <w:lang w:val="vi-VN"/>
        </w:rPr>
        <w:t>hà vua đã cho xây dựng hàng chục ngôi đền tháp Phật giáo đồ sộ và hoành tráng: một số tháp mang dáng vẻ đền tháp Thái, một số stupa chịu ảnh hưởng kiểu bát úp của stupa Sanchi (Ấn Độ), một số tháp có hình nậm rượu hay hình hoa sen phảng phất kiểu dáng That Luông của Lào</w:t>
      </w:r>
      <w:r w:rsidRPr="00BB3852">
        <w:rPr>
          <w:szCs w:val="28"/>
          <w:lang w:val="vi-VN"/>
        </w:rPr>
        <w:t>,</w:t>
      </w:r>
      <w:r w:rsidRPr="008F1269">
        <w:rPr>
          <w:szCs w:val="28"/>
          <w:lang w:val="vi-VN"/>
        </w:rPr>
        <w:t xml:space="preserve">… Trong các đền tháp là rất nhiều các tượng Phật đứng, ngồi với những phong cách đặc trưng riêng mà nhiều nhà nghiên cứu đã gọi là phong cách Sukhothai. Đây là một trong những nơi tiêu biểu của cho nền nghệ thuật Xiêm trong giai đoạn đầu tiên và cũng là khởi đầu cho một truyền thống kiến trúc và điêu khắc Xiêm sau này. Người Thái gọi Sukhothai là vương quốc của hạnh phúc (Sukhothai tiếng Thái có nghĩa đen là sự khởi đầu của hạnh phúc) và cố đô Sukhothai được UNESCO </w:t>
      </w:r>
      <w:r>
        <w:rPr>
          <w:szCs w:val="28"/>
        </w:rPr>
        <w:t>ghi danh</w:t>
      </w:r>
      <w:r w:rsidRPr="008F1269">
        <w:rPr>
          <w:szCs w:val="28"/>
          <w:lang w:val="vi-VN"/>
        </w:rPr>
        <w:t xml:space="preserve"> là Di sản văn hóa thế giới năm 1991.</w:t>
      </w:r>
    </w:p>
    <w:p w14:paraId="210AF03A"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t>Ram</w:t>
      </w:r>
      <w:r w:rsidRPr="00BB3852">
        <w:rPr>
          <w:szCs w:val="28"/>
          <w:lang w:val="vi-VN"/>
        </w:rPr>
        <w:t>a</w:t>
      </w:r>
      <w:r w:rsidRPr="008F1269">
        <w:rPr>
          <w:szCs w:val="28"/>
          <w:lang w:val="vi-VN"/>
        </w:rPr>
        <w:t xml:space="preserve"> Kamheng cũng mở rộng quan hệ đối ngoại với các nước láng giềng. Nhà vua đã hai lần cử phái đoàn đi sứ sang Trung Quốc vào các năm 1282 và 1300. Sukhothai cũng thiết lập quan hệ thân hữu với Đại Việt. Năm 1335, một phái đoàn được cử đến Cửa Rào chào </w:t>
      </w:r>
      <w:r>
        <w:rPr>
          <w:szCs w:val="28"/>
          <w:lang w:val="vi-VN"/>
        </w:rPr>
        <w:t>Vua</w:t>
      </w:r>
      <w:r w:rsidRPr="008F1269">
        <w:rPr>
          <w:szCs w:val="28"/>
          <w:lang w:val="vi-VN"/>
        </w:rPr>
        <w:t xml:space="preserve"> Trần Hiển Tông nhân dịp </w:t>
      </w:r>
      <w:r>
        <w:rPr>
          <w:szCs w:val="28"/>
          <w:lang w:val="vi-VN"/>
        </w:rPr>
        <w:t>Vua</w:t>
      </w:r>
      <w:r w:rsidRPr="008F1269">
        <w:rPr>
          <w:szCs w:val="28"/>
          <w:lang w:val="vi-VN"/>
        </w:rPr>
        <w:t xml:space="preserve"> Trần đi kiểm tra biên giới phía Tây.</w:t>
      </w:r>
    </w:p>
    <w:p w14:paraId="3BAE9346" w14:textId="77777777" w:rsidR="00B74E4D" w:rsidRPr="008F1269" w:rsidRDefault="00B74E4D" w:rsidP="00B74E4D">
      <w:pPr>
        <w:adjustRightInd w:val="0"/>
        <w:snapToGrid w:val="0"/>
        <w:spacing w:before="60" w:line="312" w:lineRule="auto"/>
        <w:ind w:firstLine="567"/>
        <w:jc w:val="both"/>
        <w:rPr>
          <w:szCs w:val="28"/>
          <w:lang w:val="vi-VN"/>
        </w:rPr>
      </w:pPr>
      <w:r w:rsidRPr="008F1269">
        <w:rPr>
          <w:szCs w:val="28"/>
          <w:lang w:val="vi-VN"/>
        </w:rPr>
        <w:t>Mặt khác, nhân dịp Campuchia suy yếu, Sukhothai đã nhiều lần tấn công, cướp phá đất nước này. Trong khoảng năm 1290</w:t>
      </w:r>
      <w:r w:rsidRPr="00BB3852">
        <w:rPr>
          <w:szCs w:val="28"/>
          <w:lang w:val="vi-VN"/>
        </w:rPr>
        <w:t xml:space="preserve"> </w:t>
      </w:r>
      <w:r>
        <w:rPr>
          <w:szCs w:val="28"/>
          <w:lang w:val="vi-VN"/>
        </w:rPr>
        <w:t>–</w:t>
      </w:r>
      <w:r w:rsidRPr="00BB3852">
        <w:rPr>
          <w:szCs w:val="28"/>
          <w:lang w:val="vi-VN"/>
        </w:rPr>
        <w:t xml:space="preserve"> </w:t>
      </w:r>
      <w:r w:rsidRPr="008F1269">
        <w:rPr>
          <w:szCs w:val="28"/>
          <w:lang w:val="vi-VN"/>
        </w:rPr>
        <w:t>1295, Ram</w:t>
      </w:r>
      <w:r w:rsidRPr="00BB3852">
        <w:rPr>
          <w:szCs w:val="28"/>
          <w:lang w:val="vi-VN"/>
        </w:rPr>
        <w:t>a</w:t>
      </w:r>
      <w:r w:rsidRPr="008F1269">
        <w:rPr>
          <w:szCs w:val="28"/>
          <w:lang w:val="vi-VN"/>
        </w:rPr>
        <w:t xml:space="preserve"> Kamheng đã đem quân đánh, cướp phá đến tận kinh đô Angkor. Sự việc này đã được nhà ngoại giao Trung Quốc là Chu Đạt Quan ghi lại.</w:t>
      </w:r>
    </w:p>
    <w:p w14:paraId="3354B2BB" w14:textId="77777777" w:rsidR="00B74E4D" w:rsidRPr="008F1269" w:rsidRDefault="00B74E4D" w:rsidP="00B74E4D">
      <w:pPr>
        <w:pStyle w:val="ListParagraph"/>
        <w:tabs>
          <w:tab w:val="left" w:pos="990"/>
          <w:tab w:val="left" w:pos="1080"/>
          <w:tab w:val="left" w:pos="1170"/>
        </w:tabs>
        <w:adjustRightInd w:val="0"/>
        <w:snapToGrid w:val="0"/>
        <w:spacing w:before="60" w:line="312" w:lineRule="auto"/>
        <w:ind w:left="0" w:firstLine="567"/>
        <w:contextualSpacing w:val="0"/>
        <w:jc w:val="both"/>
        <w:rPr>
          <w:rFonts w:eastAsia="SimSun"/>
          <w:b/>
          <w:kern w:val="44"/>
          <w:szCs w:val="28"/>
          <w:lang w:val="vi-VN"/>
        </w:rPr>
      </w:pPr>
      <w:r w:rsidRPr="008F1269">
        <w:rPr>
          <w:szCs w:val="28"/>
          <w:lang w:val="vi-VN"/>
        </w:rPr>
        <w:t>Sau thời Ram</w:t>
      </w:r>
      <w:r w:rsidRPr="00BB3852">
        <w:rPr>
          <w:szCs w:val="28"/>
          <w:lang w:val="vi-VN"/>
        </w:rPr>
        <w:t>a</w:t>
      </w:r>
      <w:r w:rsidRPr="008F1269">
        <w:rPr>
          <w:szCs w:val="28"/>
          <w:lang w:val="vi-VN"/>
        </w:rPr>
        <w:t xml:space="preserve"> Kamheng, sự suy thoái của Sukhothai dần diễn ra trong giai đoạn trị vì của hai vua cuối cùng. Trong khi đó, ở phía Nam Sukhothai, một quốc gia Thái khác là Ayut</w:t>
      </w:r>
      <w:r w:rsidRPr="00BB3852">
        <w:rPr>
          <w:szCs w:val="28"/>
          <w:lang w:val="vi-VN"/>
        </w:rPr>
        <w:t>t</w:t>
      </w:r>
      <w:r w:rsidRPr="008F1269">
        <w:rPr>
          <w:szCs w:val="28"/>
          <w:lang w:val="vi-VN"/>
        </w:rPr>
        <w:t xml:space="preserve">haya ở hạ lưu </w:t>
      </w:r>
      <w:r>
        <w:rPr>
          <w:szCs w:val="28"/>
          <w:lang w:val="vi-VN"/>
        </w:rPr>
        <w:t>Sông</w:t>
      </w:r>
      <w:r w:rsidRPr="008F1269">
        <w:rPr>
          <w:szCs w:val="28"/>
          <w:lang w:val="vi-VN"/>
        </w:rPr>
        <w:t xml:space="preserve"> Chao Phraya ngày càng mạnh lên. </w:t>
      </w:r>
      <w:r w:rsidRPr="008F1269">
        <w:rPr>
          <w:szCs w:val="28"/>
          <w:lang w:val="vi-VN"/>
        </w:rPr>
        <w:lastRenderedPageBreak/>
        <w:t>Ayuthaya đã nhiều lần tấn công Sukhothai và bắt vương quốc này làm chư hầu cho mình. Đến năm 1438, Sukhothai chỉ còn là một tỉnh của Ayut</w:t>
      </w:r>
      <w:r w:rsidRPr="00BB3852">
        <w:rPr>
          <w:szCs w:val="28"/>
          <w:lang w:val="vi-VN"/>
        </w:rPr>
        <w:t>t</w:t>
      </w:r>
      <w:r w:rsidRPr="008F1269">
        <w:rPr>
          <w:szCs w:val="28"/>
          <w:lang w:val="vi-VN"/>
        </w:rPr>
        <w:t>haya.</w:t>
      </w:r>
      <w:r w:rsidRPr="008F1269">
        <w:rPr>
          <w:rFonts w:eastAsia="SimSun"/>
          <w:b/>
          <w:kern w:val="44"/>
          <w:szCs w:val="28"/>
          <w:lang w:val="vi-VN"/>
        </w:rPr>
        <w:t xml:space="preserve"> </w:t>
      </w:r>
    </w:p>
    <w:p w14:paraId="076FD935" w14:textId="77777777" w:rsidR="00B74E4D" w:rsidRPr="008F1269" w:rsidRDefault="00B74E4D" w:rsidP="00B74E4D">
      <w:pPr>
        <w:adjustRightInd w:val="0"/>
        <w:snapToGrid w:val="0"/>
        <w:spacing w:before="60" w:line="312" w:lineRule="auto"/>
        <w:ind w:firstLine="567"/>
        <w:jc w:val="right"/>
        <w:rPr>
          <w:b/>
          <w:bCs/>
          <w:sz w:val="20"/>
          <w:szCs w:val="20"/>
        </w:rPr>
      </w:pPr>
      <w:r w:rsidRPr="008F1269">
        <w:rPr>
          <w:b/>
          <w:bCs/>
          <w:sz w:val="20"/>
          <w:szCs w:val="20"/>
        </w:rPr>
        <w:t>ĐINH NGỌC BẢO</w:t>
      </w:r>
    </w:p>
    <w:p w14:paraId="68EC874A" w14:textId="77777777" w:rsidR="00B74E4D" w:rsidRPr="008F1269" w:rsidRDefault="00B74E4D" w:rsidP="00B74E4D">
      <w:pPr>
        <w:adjustRightInd w:val="0"/>
        <w:snapToGrid w:val="0"/>
        <w:spacing w:before="60" w:line="312" w:lineRule="auto"/>
        <w:rPr>
          <w:b/>
          <w:bCs/>
          <w:sz w:val="24"/>
          <w:szCs w:val="24"/>
        </w:rPr>
      </w:pPr>
      <w:r w:rsidRPr="008F1269">
        <w:rPr>
          <w:b/>
          <w:bCs/>
          <w:sz w:val="24"/>
          <w:szCs w:val="24"/>
        </w:rPr>
        <w:t>Tài liệu tham khảo</w:t>
      </w:r>
    </w:p>
    <w:p w14:paraId="550F1532" w14:textId="77777777" w:rsidR="00B74E4D" w:rsidRPr="008F1269" w:rsidRDefault="00B74E4D" w:rsidP="00B74E4D">
      <w:pPr>
        <w:numPr>
          <w:ilvl w:val="0"/>
          <w:numId w:val="2"/>
        </w:numPr>
        <w:adjustRightInd w:val="0"/>
        <w:snapToGrid w:val="0"/>
        <w:spacing w:before="60" w:line="312" w:lineRule="auto"/>
        <w:jc w:val="both"/>
        <w:rPr>
          <w:sz w:val="24"/>
          <w:szCs w:val="24"/>
        </w:rPr>
      </w:pPr>
      <w:r w:rsidRPr="008F1269">
        <w:rPr>
          <w:sz w:val="24"/>
          <w:szCs w:val="24"/>
        </w:rPr>
        <w:t xml:space="preserve">D.G.E Hall, </w:t>
      </w:r>
      <w:r w:rsidRPr="008F1269">
        <w:rPr>
          <w:i/>
          <w:iCs/>
          <w:sz w:val="24"/>
          <w:szCs w:val="24"/>
        </w:rPr>
        <w:t>Lịch sử Đông Nam Á</w:t>
      </w:r>
      <w:r w:rsidRPr="008F1269">
        <w:rPr>
          <w:sz w:val="24"/>
          <w:szCs w:val="24"/>
        </w:rPr>
        <w:t>, N</w:t>
      </w:r>
      <w:r>
        <w:rPr>
          <w:sz w:val="24"/>
          <w:szCs w:val="24"/>
        </w:rPr>
        <w:t>xb</w:t>
      </w:r>
      <w:r w:rsidRPr="008F1269">
        <w:rPr>
          <w:sz w:val="24"/>
          <w:szCs w:val="24"/>
        </w:rPr>
        <w:t>.</w:t>
      </w:r>
      <w:r>
        <w:rPr>
          <w:sz w:val="24"/>
          <w:szCs w:val="24"/>
        </w:rPr>
        <w:t xml:space="preserve"> </w:t>
      </w:r>
      <w:r w:rsidRPr="008F1269">
        <w:rPr>
          <w:sz w:val="24"/>
          <w:szCs w:val="24"/>
        </w:rPr>
        <w:t>Chính trị Quốc gia, Hà Nội, 1997.</w:t>
      </w:r>
    </w:p>
    <w:p w14:paraId="3EAD0DE9" w14:textId="77777777" w:rsidR="00B74E4D" w:rsidRPr="008F1269" w:rsidRDefault="00B74E4D" w:rsidP="00B74E4D">
      <w:pPr>
        <w:numPr>
          <w:ilvl w:val="0"/>
          <w:numId w:val="2"/>
        </w:numPr>
        <w:adjustRightInd w:val="0"/>
        <w:snapToGrid w:val="0"/>
        <w:spacing w:before="60" w:line="312" w:lineRule="auto"/>
        <w:jc w:val="both"/>
        <w:rPr>
          <w:sz w:val="24"/>
          <w:szCs w:val="24"/>
        </w:rPr>
      </w:pPr>
      <w:r w:rsidRPr="008F1269">
        <w:rPr>
          <w:sz w:val="24"/>
          <w:szCs w:val="24"/>
        </w:rPr>
        <w:t>Quế Lai (</w:t>
      </w:r>
      <w:r>
        <w:rPr>
          <w:sz w:val="24"/>
          <w:szCs w:val="24"/>
          <w:lang w:val="vi-VN"/>
        </w:rPr>
        <w:t>chủ biên</w:t>
      </w:r>
      <w:r w:rsidRPr="008F1269">
        <w:rPr>
          <w:sz w:val="24"/>
          <w:szCs w:val="24"/>
        </w:rPr>
        <w:t xml:space="preserve">), </w:t>
      </w:r>
      <w:r w:rsidRPr="008F1269">
        <w:rPr>
          <w:i/>
          <w:iCs/>
          <w:sz w:val="24"/>
          <w:szCs w:val="24"/>
        </w:rPr>
        <w:t>Thai</w:t>
      </w:r>
      <w:r w:rsidRPr="008F1269">
        <w:rPr>
          <w:i/>
          <w:iCs/>
          <w:sz w:val="24"/>
          <w:szCs w:val="24"/>
          <w:lang w:val="vi-VN"/>
        </w:rPr>
        <w:t xml:space="preserve"> </w:t>
      </w:r>
      <w:r w:rsidRPr="008F1269">
        <w:rPr>
          <w:i/>
          <w:iCs/>
          <w:sz w:val="24"/>
          <w:szCs w:val="24"/>
        </w:rPr>
        <w:t>Lan</w:t>
      </w:r>
      <w:r w:rsidRPr="008F1269">
        <w:rPr>
          <w:i/>
          <w:iCs/>
          <w:sz w:val="24"/>
          <w:szCs w:val="24"/>
          <w:lang w:val="vi-VN"/>
        </w:rPr>
        <w:t xml:space="preserve"> </w:t>
      </w:r>
      <w:r>
        <w:rPr>
          <w:i/>
          <w:iCs/>
          <w:sz w:val="24"/>
          <w:szCs w:val="24"/>
        </w:rPr>
        <w:t>–</w:t>
      </w:r>
      <w:r w:rsidRPr="008F1269">
        <w:rPr>
          <w:i/>
          <w:iCs/>
          <w:sz w:val="24"/>
          <w:szCs w:val="24"/>
          <w:lang w:val="vi-VN"/>
        </w:rPr>
        <w:t xml:space="preserve"> </w:t>
      </w:r>
      <w:r w:rsidRPr="008F1269">
        <w:rPr>
          <w:i/>
          <w:iCs/>
          <w:sz w:val="24"/>
          <w:szCs w:val="24"/>
        </w:rPr>
        <w:t>truyền thống và hiện đại</w:t>
      </w:r>
      <w:r w:rsidRPr="008F1269">
        <w:rPr>
          <w:sz w:val="24"/>
          <w:szCs w:val="24"/>
        </w:rPr>
        <w:t>, N</w:t>
      </w:r>
      <w:r>
        <w:rPr>
          <w:sz w:val="24"/>
          <w:szCs w:val="24"/>
        </w:rPr>
        <w:t>xb.</w:t>
      </w:r>
      <w:r w:rsidRPr="008F1269">
        <w:rPr>
          <w:sz w:val="24"/>
          <w:szCs w:val="24"/>
        </w:rPr>
        <w:t xml:space="preserve"> Thanh niên, Hà Nội, 1999.</w:t>
      </w:r>
    </w:p>
    <w:p w14:paraId="0FFB68F5" w14:textId="77777777" w:rsidR="00B74E4D" w:rsidRPr="008F1269" w:rsidRDefault="00B74E4D" w:rsidP="00B74E4D">
      <w:pPr>
        <w:numPr>
          <w:ilvl w:val="0"/>
          <w:numId w:val="2"/>
        </w:numPr>
        <w:adjustRightInd w:val="0"/>
        <w:snapToGrid w:val="0"/>
        <w:spacing w:before="60" w:line="312" w:lineRule="auto"/>
        <w:jc w:val="both"/>
        <w:rPr>
          <w:sz w:val="24"/>
          <w:szCs w:val="24"/>
        </w:rPr>
      </w:pPr>
      <w:r w:rsidRPr="008F1269">
        <w:rPr>
          <w:sz w:val="24"/>
          <w:szCs w:val="24"/>
        </w:rPr>
        <w:t>G</w:t>
      </w:r>
      <w:r>
        <w:rPr>
          <w:sz w:val="24"/>
          <w:szCs w:val="24"/>
        </w:rPr>
        <w:t>oerges</w:t>
      </w:r>
      <w:r w:rsidRPr="008F1269">
        <w:rPr>
          <w:sz w:val="24"/>
          <w:szCs w:val="24"/>
        </w:rPr>
        <w:t xml:space="preserve"> Coedès</w:t>
      </w:r>
      <w:r>
        <w:rPr>
          <w:sz w:val="24"/>
          <w:szCs w:val="24"/>
        </w:rPr>
        <w:t xml:space="preserve"> </w:t>
      </w:r>
      <w:r w:rsidRPr="008F1269">
        <w:rPr>
          <w:sz w:val="24"/>
          <w:szCs w:val="24"/>
        </w:rPr>
        <w:t xml:space="preserve">(Nguyễn Thừa Hỷ dịch), </w:t>
      </w:r>
      <w:r w:rsidRPr="008F1269">
        <w:rPr>
          <w:i/>
          <w:iCs/>
          <w:sz w:val="24"/>
          <w:szCs w:val="24"/>
        </w:rPr>
        <w:t>Cổ sử các quốc gia Ấn Độ hóa ở Viễn Đông</w:t>
      </w:r>
      <w:r w:rsidRPr="008F1269">
        <w:rPr>
          <w:sz w:val="24"/>
          <w:szCs w:val="24"/>
        </w:rPr>
        <w:t>, N</w:t>
      </w:r>
      <w:r>
        <w:rPr>
          <w:sz w:val="24"/>
          <w:szCs w:val="24"/>
        </w:rPr>
        <w:t>xb</w:t>
      </w:r>
      <w:r w:rsidRPr="008F1269">
        <w:rPr>
          <w:sz w:val="24"/>
          <w:szCs w:val="24"/>
        </w:rPr>
        <w:t>. Thế giới, Hà Nội, 2011.</w:t>
      </w:r>
    </w:p>
    <w:p w14:paraId="3AF63328" w14:textId="77777777" w:rsidR="00B74E4D" w:rsidRPr="008F1269" w:rsidRDefault="00B74E4D" w:rsidP="00B74E4D">
      <w:pPr>
        <w:numPr>
          <w:ilvl w:val="0"/>
          <w:numId w:val="2"/>
        </w:numPr>
        <w:adjustRightInd w:val="0"/>
        <w:snapToGrid w:val="0"/>
        <w:spacing w:before="60" w:line="312" w:lineRule="auto"/>
        <w:jc w:val="both"/>
        <w:rPr>
          <w:sz w:val="24"/>
          <w:szCs w:val="24"/>
        </w:rPr>
      </w:pPr>
      <w:r w:rsidRPr="008F1269">
        <w:rPr>
          <w:sz w:val="24"/>
          <w:szCs w:val="24"/>
        </w:rPr>
        <w:t>Lương Ninh (</w:t>
      </w:r>
      <w:r>
        <w:rPr>
          <w:sz w:val="24"/>
          <w:szCs w:val="24"/>
          <w:lang w:val="vi-VN"/>
        </w:rPr>
        <w:t>chủ biên</w:t>
      </w:r>
      <w:r w:rsidRPr="008F1269">
        <w:rPr>
          <w:sz w:val="24"/>
          <w:szCs w:val="24"/>
        </w:rPr>
        <w:t xml:space="preserve">), </w:t>
      </w:r>
      <w:r w:rsidRPr="008F1269">
        <w:rPr>
          <w:i/>
          <w:iCs/>
          <w:sz w:val="24"/>
          <w:szCs w:val="24"/>
        </w:rPr>
        <w:t xml:space="preserve">Đông Nam Á </w:t>
      </w:r>
      <w:r>
        <w:rPr>
          <w:i/>
          <w:iCs/>
          <w:sz w:val="24"/>
          <w:szCs w:val="24"/>
        </w:rPr>
        <w:t>–</w:t>
      </w:r>
      <w:r w:rsidRPr="008F1269">
        <w:rPr>
          <w:i/>
          <w:iCs/>
          <w:sz w:val="24"/>
          <w:szCs w:val="24"/>
        </w:rPr>
        <w:t xml:space="preserve"> Lịch sử từ nguyên thủy đến ngày nay, </w:t>
      </w:r>
      <w:r w:rsidRPr="008F1269">
        <w:rPr>
          <w:sz w:val="24"/>
          <w:szCs w:val="24"/>
        </w:rPr>
        <w:t>N</w:t>
      </w:r>
      <w:r>
        <w:rPr>
          <w:sz w:val="24"/>
          <w:szCs w:val="24"/>
        </w:rPr>
        <w:t>xb</w:t>
      </w:r>
      <w:r w:rsidRPr="008F1269">
        <w:rPr>
          <w:sz w:val="24"/>
          <w:szCs w:val="24"/>
        </w:rPr>
        <w:t>.</w:t>
      </w:r>
      <w:r>
        <w:rPr>
          <w:sz w:val="24"/>
          <w:szCs w:val="24"/>
        </w:rPr>
        <w:t xml:space="preserve"> </w:t>
      </w:r>
      <w:r w:rsidRPr="008F1269">
        <w:rPr>
          <w:sz w:val="24"/>
          <w:szCs w:val="24"/>
        </w:rPr>
        <w:t>Chính trị Quốc gia</w:t>
      </w:r>
      <w:r>
        <w:rPr>
          <w:sz w:val="24"/>
          <w:szCs w:val="24"/>
        </w:rPr>
        <w:t xml:space="preserve"> Sự thật</w:t>
      </w:r>
      <w:r w:rsidRPr="008F1269">
        <w:rPr>
          <w:sz w:val="24"/>
          <w:szCs w:val="24"/>
        </w:rPr>
        <w:t>, Hà Nội, 2015.</w:t>
      </w:r>
    </w:p>
    <w:p w14:paraId="12154932" w14:textId="77777777" w:rsidR="00B74E4D" w:rsidRPr="008F1269" w:rsidRDefault="00B74E4D" w:rsidP="00B74E4D">
      <w:pPr>
        <w:numPr>
          <w:ilvl w:val="0"/>
          <w:numId w:val="1"/>
        </w:numPr>
        <w:adjustRightInd w:val="0"/>
        <w:snapToGrid w:val="0"/>
        <w:spacing w:before="60" w:line="312" w:lineRule="auto"/>
        <w:jc w:val="both"/>
        <w:rPr>
          <w:sz w:val="24"/>
          <w:szCs w:val="24"/>
          <w:lang w:val="vi-VN"/>
        </w:rPr>
      </w:pPr>
      <w:r w:rsidRPr="008F1269">
        <w:rPr>
          <w:sz w:val="24"/>
          <w:szCs w:val="24"/>
          <w:shd w:val="clear" w:color="auto" w:fill="FFFFFF"/>
          <w:lang w:val="ru-RU"/>
        </w:rPr>
        <w:t xml:space="preserve">Берзин э.о, </w:t>
      </w:r>
      <w:r w:rsidRPr="008F1269">
        <w:rPr>
          <w:i/>
          <w:iCs/>
          <w:sz w:val="24"/>
          <w:szCs w:val="24"/>
          <w:shd w:val="clear" w:color="auto" w:fill="FFFFFF"/>
          <w:lang w:val="ru-RU"/>
        </w:rPr>
        <w:t>История Тайланда (краткий очерк)</w:t>
      </w:r>
      <w:r w:rsidRPr="008F1269">
        <w:rPr>
          <w:sz w:val="24"/>
          <w:szCs w:val="24"/>
          <w:shd w:val="clear" w:color="auto" w:fill="FFFFFF"/>
          <w:lang w:val="ru-RU"/>
        </w:rPr>
        <w:t>, Изд. Наука. Москва 1973</w:t>
      </w:r>
      <w:r>
        <w:rPr>
          <w:sz w:val="24"/>
          <w:szCs w:val="24"/>
          <w:shd w:val="clear" w:color="auto" w:fill="FFFFFF"/>
        </w:rPr>
        <w:t xml:space="preserve"> </w:t>
      </w:r>
      <w:r w:rsidRPr="008F1269">
        <w:rPr>
          <w:sz w:val="24"/>
          <w:szCs w:val="24"/>
          <w:shd w:val="clear" w:color="auto" w:fill="FFFFFF"/>
          <w:lang w:val="vi-VN"/>
        </w:rPr>
        <w:t>(Bec</w:t>
      </w:r>
      <w:r>
        <w:rPr>
          <w:sz w:val="24"/>
          <w:szCs w:val="24"/>
          <w:shd w:val="clear" w:color="auto" w:fill="FFFFFF"/>
          <w:lang w:val="vi-VN"/>
        </w:rPr>
        <w:t>–</w:t>
      </w:r>
      <w:r w:rsidRPr="008F1269">
        <w:rPr>
          <w:sz w:val="24"/>
          <w:szCs w:val="24"/>
          <w:shd w:val="clear" w:color="auto" w:fill="FFFFFF"/>
          <w:lang w:val="vi-VN"/>
        </w:rPr>
        <w:t xml:space="preserve">zin E.O: </w:t>
      </w:r>
      <w:r w:rsidRPr="008F1269">
        <w:rPr>
          <w:i/>
          <w:iCs/>
          <w:sz w:val="24"/>
          <w:szCs w:val="24"/>
          <w:shd w:val="clear" w:color="auto" w:fill="FFFFFF"/>
          <w:lang w:val="vi-VN"/>
        </w:rPr>
        <w:t xml:space="preserve">Lịch sử Thái Lan. (tóm lược). </w:t>
      </w:r>
      <w:r>
        <w:rPr>
          <w:sz w:val="24"/>
          <w:szCs w:val="24"/>
          <w:shd w:val="clear" w:color="auto" w:fill="FFFFFF"/>
          <w:lang w:val="vi-VN"/>
        </w:rPr>
        <w:t>N</w:t>
      </w:r>
      <w:r>
        <w:rPr>
          <w:sz w:val="24"/>
          <w:szCs w:val="24"/>
          <w:shd w:val="clear" w:color="auto" w:fill="FFFFFF"/>
        </w:rPr>
        <w:t>xb</w:t>
      </w:r>
      <w:r>
        <w:rPr>
          <w:sz w:val="24"/>
          <w:szCs w:val="24"/>
          <w:shd w:val="clear" w:color="auto" w:fill="FFFFFF"/>
          <w:lang w:val="vi-VN"/>
        </w:rPr>
        <w:t xml:space="preserve">. </w:t>
      </w:r>
      <w:r w:rsidRPr="008F1269">
        <w:rPr>
          <w:sz w:val="24"/>
          <w:szCs w:val="24"/>
          <w:shd w:val="clear" w:color="auto" w:fill="FFFFFF"/>
          <w:lang w:val="vi-VN"/>
        </w:rPr>
        <w:t>Khoa học, Matxcva, 1973) .</w:t>
      </w:r>
      <w:r w:rsidRPr="008F1269">
        <w:rPr>
          <w:i/>
          <w:iCs/>
          <w:sz w:val="24"/>
          <w:szCs w:val="24"/>
          <w:shd w:val="clear" w:color="auto" w:fill="FFFFFF"/>
          <w:lang w:val="vi-VN"/>
        </w:rPr>
        <w:t xml:space="preserve"> </w:t>
      </w:r>
    </w:p>
    <w:p w14:paraId="55A5B777" w14:textId="77777777" w:rsidR="00B74E4D" w:rsidRPr="008F1269" w:rsidRDefault="00B74E4D" w:rsidP="00B74E4D">
      <w:pPr>
        <w:numPr>
          <w:ilvl w:val="0"/>
          <w:numId w:val="2"/>
        </w:numPr>
        <w:adjustRightInd w:val="0"/>
        <w:snapToGrid w:val="0"/>
        <w:spacing w:before="60" w:line="312" w:lineRule="auto"/>
        <w:jc w:val="both"/>
        <w:rPr>
          <w:shd w:val="clear" w:color="auto" w:fill="FFFFFF"/>
          <w:lang w:val="vi-VN"/>
        </w:rPr>
      </w:pPr>
      <w:r w:rsidRPr="008F1269">
        <w:rPr>
          <w:i/>
          <w:iCs/>
          <w:sz w:val="24"/>
          <w:szCs w:val="24"/>
          <w:shd w:val="clear" w:color="auto" w:fill="FFFFFF"/>
          <w:lang w:val="ru-RU"/>
        </w:rPr>
        <w:t>Большая Советская энциклопедия</w:t>
      </w:r>
      <w:r w:rsidRPr="008F1269">
        <w:rPr>
          <w:i/>
          <w:iCs/>
          <w:sz w:val="24"/>
          <w:szCs w:val="24"/>
          <w:shd w:val="clear" w:color="auto" w:fill="FFFFFF"/>
          <w:lang w:val="vi-VN"/>
        </w:rPr>
        <w:t>.</w:t>
      </w:r>
      <w:r w:rsidRPr="008F1269">
        <w:rPr>
          <w:lang w:val="ru-RU"/>
        </w:rPr>
        <w:t xml:space="preserve"> </w:t>
      </w:r>
      <w:r w:rsidRPr="008F1269">
        <w:rPr>
          <w:i/>
          <w:iCs/>
          <w:sz w:val="24"/>
          <w:szCs w:val="24"/>
          <w:shd w:val="clear" w:color="auto" w:fill="FFFFFF"/>
          <w:lang w:val="vi-VN"/>
        </w:rPr>
        <w:t xml:space="preserve">Сукотаи </w:t>
      </w:r>
      <w:r w:rsidRPr="008F1269">
        <w:rPr>
          <w:sz w:val="24"/>
          <w:szCs w:val="24"/>
          <w:shd w:val="clear" w:color="auto" w:fill="FFFFFF"/>
          <w:lang w:val="ru-RU"/>
        </w:rPr>
        <w:t>, Наука, Москва, 1976, том 25</w:t>
      </w:r>
      <w:r w:rsidRPr="00BB3852">
        <w:rPr>
          <w:sz w:val="24"/>
          <w:szCs w:val="24"/>
          <w:shd w:val="clear" w:color="auto" w:fill="FFFFFF"/>
          <w:lang w:val="vi-VN"/>
        </w:rPr>
        <w:t xml:space="preserve"> </w:t>
      </w:r>
      <w:r w:rsidRPr="008F1269">
        <w:rPr>
          <w:sz w:val="24"/>
          <w:szCs w:val="24"/>
          <w:shd w:val="clear" w:color="auto" w:fill="FFFFFF"/>
          <w:lang w:val="vi-VN"/>
        </w:rPr>
        <w:t>(</w:t>
      </w:r>
      <w:r w:rsidRPr="008F1269">
        <w:rPr>
          <w:i/>
          <w:iCs/>
          <w:sz w:val="24"/>
          <w:szCs w:val="24"/>
          <w:lang w:val="vi-VN"/>
        </w:rPr>
        <w:t xml:space="preserve"> Đại bách khoa toàn thư Liên Xô. Sukhothai</w:t>
      </w:r>
      <w:r>
        <w:rPr>
          <w:i/>
          <w:iCs/>
          <w:sz w:val="24"/>
          <w:szCs w:val="24"/>
        </w:rPr>
        <w:t>,</w:t>
      </w:r>
      <w:r w:rsidRPr="008F1269">
        <w:rPr>
          <w:i/>
          <w:iCs/>
          <w:sz w:val="24"/>
          <w:szCs w:val="24"/>
          <w:lang w:val="vi-VN"/>
        </w:rPr>
        <w:t xml:space="preserve"> </w:t>
      </w:r>
      <w:r w:rsidRPr="008F1269">
        <w:rPr>
          <w:sz w:val="24"/>
          <w:szCs w:val="24"/>
          <w:lang w:val="vi-VN"/>
        </w:rPr>
        <w:t>NXB</w:t>
      </w:r>
      <w:r>
        <w:rPr>
          <w:sz w:val="24"/>
          <w:szCs w:val="24"/>
        </w:rPr>
        <w:t>,</w:t>
      </w:r>
      <w:r w:rsidRPr="008F1269">
        <w:rPr>
          <w:sz w:val="24"/>
          <w:szCs w:val="24"/>
          <w:lang w:val="vi-VN"/>
        </w:rPr>
        <w:t xml:space="preserve"> Khoa học, Matxcva, 1976, tập 25).</w:t>
      </w:r>
    </w:p>
    <w:p w14:paraId="517C21D4" w14:textId="77777777" w:rsidR="00B74E4D" w:rsidRPr="008F1269" w:rsidRDefault="00B74E4D" w:rsidP="00B74E4D">
      <w:pPr>
        <w:pStyle w:val="NormalWeb"/>
        <w:adjustRightInd w:val="0"/>
        <w:snapToGrid w:val="0"/>
        <w:spacing w:before="60" w:beforeAutospacing="0" w:after="0" w:afterAutospacing="0" w:line="312" w:lineRule="auto"/>
        <w:ind w:firstLine="567"/>
        <w:jc w:val="both"/>
        <w:rPr>
          <w:shd w:val="clear" w:color="auto" w:fill="FFFFFF"/>
        </w:rPr>
      </w:pPr>
    </w:p>
    <w:p w14:paraId="222A9470" w14:textId="77777777"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E7021"/>
    <w:multiLevelType w:val="singleLevel"/>
    <w:tmpl w:val="F4BE7021"/>
    <w:lvl w:ilvl="0">
      <w:start w:val="1"/>
      <w:numFmt w:val="decimal"/>
      <w:suff w:val="space"/>
      <w:lvlText w:val="%1."/>
      <w:lvlJc w:val="left"/>
    </w:lvl>
  </w:abstractNum>
  <w:abstractNum w:abstractNumId="1" w15:restartNumberingAfterBreak="0">
    <w:nsid w:val="353FD04B"/>
    <w:multiLevelType w:val="singleLevel"/>
    <w:tmpl w:val="353FD04B"/>
    <w:lvl w:ilvl="0">
      <w:start w:val="1"/>
      <w:numFmt w:val="decimal"/>
      <w:suff w:val="space"/>
      <w:lvlText w:val="%1."/>
      <w:lvlJc w:val="left"/>
    </w:lvl>
  </w:abstractNum>
  <w:num w:numId="1" w16cid:durableId="952249473">
    <w:abstractNumId w:val="0"/>
  </w:num>
  <w:num w:numId="2" w16cid:durableId="13680940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D"/>
    <w:rsid w:val="00972983"/>
    <w:rsid w:val="00B74E4D"/>
    <w:rsid w:val="00C73EF6"/>
    <w:rsid w:val="00C84020"/>
    <w:rsid w:val="00E4255A"/>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3303"/>
  <w15:chartTrackingRefBased/>
  <w15:docId w15:val="{ADBD6F99-5EEE-E447-88CF-40986D70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4D"/>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B74E4D"/>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74E4D"/>
    <w:rPr>
      <w:rFonts w:ascii="Times New Roman" w:eastAsia="SimSun" w:hAnsi="Times New Roman" w:cs="Times New Roman"/>
      <w:b/>
      <w:kern w:val="44"/>
      <w:szCs w:val="22"/>
      <w:lang w:val="en-US" w:eastAsia="en-US"/>
      <w14:ligatures w14:val="none"/>
    </w:rPr>
  </w:style>
  <w:style w:type="paragraph" w:styleId="NormalWeb">
    <w:name w:val="Normal (Web)"/>
    <w:basedOn w:val="Normal"/>
    <w:uiPriority w:val="99"/>
    <w:unhideWhenUsed/>
    <w:qFormat/>
    <w:rsid w:val="00B74E4D"/>
    <w:pPr>
      <w:spacing w:before="100" w:beforeAutospacing="1" w:after="100" w:afterAutospacing="1" w:line="240" w:lineRule="auto"/>
    </w:pPr>
    <w:rPr>
      <w:rFonts w:eastAsia="Times New Roman"/>
      <w:sz w:val="24"/>
      <w:szCs w:val="24"/>
      <w:lang w:val="vi-VN" w:eastAsia="vi-VN"/>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B74E4D"/>
    <w:pPr>
      <w:ind w:left="720"/>
      <w:contextualSpacing/>
    </w:p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B74E4D"/>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2025-12-04T20:16:00Z</dcterms:created>
  <dcterms:modified xsi:type="dcterms:W3CDTF">2025-12-30T00:52:00Z</dcterms:modified>
</cp:coreProperties>
</file>